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62273" w14:textId="754CE6C7" w:rsidR="003C0648" w:rsidRDefault="00BF3DDF" w:rsidP="002F1BC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A0E2E">
        <w:rPr>
          <w:rFonts w:ascii="Times New Roman" w:hAnsi="Times New Roman" w:cs="Times New Roman"/>
          <w:sz w:val="20"/>
          <w:szCs w:val="20"/>
        </w:rPr>
        <w:t xml:space="preserve">Wielka Nieszawka, dn. </w:t>
      </w:r>
      <w:r w:rsidR="005339E7">
        <w:rPr>
          <w:rFonts w:ascii="Times New Roman" w:hAnsi="Times New Roman" w:cs="Times New Roman"/>
          <w:sz w:val="20"/>
          <w:szCs w:val="20"/>
        </w:rPr>
        <w:t>1</w:t>
      </w:r>
      <w:r w:rsidR="004D651A">
        <w:rPr>
          <w:rFonts w:ascii="Times New Roman" w:hAnsi="Times New Roman" w:cs="Times New Roman"/>
          <w:sz w:val="20"/>
          <w:szCs w:val="20"/>
        </w:rPr>
        <w:t>8</w:t>
      </w:r>
      <w:r w:rsidR="005339E7">
        <w:rPr>
          <w:rFonts w:ascii="Times New Roman" w:hAnsi="Times New Roman" w:cs="Times New Roman"/>
          <w:sz w:val="20"/>
          <w:szCs w:val="20"/>
        </w:rPr>
        <w:t xml:space="preserve"> </w:t>
      </w:r>
      <w:r w:rsidR="0092391A">
        <w:rPr>
          <w:rFonts w:ascii="Times New Roman" w:hAnsi="Times New Roman" w:cs="Times New Roman"/>
          <w:sz w:val="20"/>
          <w:szCs w:val="20"/>
        </w:rPr>
        <w:t>kwietnia</w:t>
      </w:r>
      <w:r w:rsidRPr="001A0E2E">
        <w:rPr>
          <w:rFonts w:ascii="Times New Roman" w:hAnsi="Times New Roman" w:cs="Times New Roman"/>
          <w:sz w:val="20"/>
          <w:szCs w:val="20"/>
        </w:rPr>
        <w:t xml:space="preserve"> 202</w:t>
      </w:r>
      <w:r w:rsidR="00F708E2">
        <w:rPr>
          <w:rFonts w:ascii="Times New Roman" w:hAnsi="Times New Roman" w:cs="Times New Roman"/>
          <w:sz w:val="20"/>
          <w:szCs w:val="20"/>
        </w:rPr>
        <w:t>5</w:t>
      </w:r>
      <w:r w:rsidRPr="001A0E2E">
        <w:rPr>
          <w:rFonts w:ascii="Times New Roman" w:hAnsi="Times New Roman" w:cs="Times New Roman"/>
          <w:sz w:val="20"/>
          <w:szCs w:val="20"/>
        </w:rPr>
        <w:t xml:space="preserve"> roku</w:t>
      </w:r>
    </w:p>
    <w:p w14:paraId="5B7DEE95" w14:textId="77777777" w:rsidR="00277D74" w:rsidRPr="001A0E2E" w:rsidRDefault="00277D74" w:rsidP="002F1BC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99335EA" w14:textId="574D8805" w:rsidR="00621852" w:rsidRPr="00F708E2" w:rsidRDefault="00BF3DDF" w:rsidP="00F708E2">
      <w:pPr>
        <w:spacing w:line="240" w:lineRule="auto"/>
        <w:jc w:val="both"/>
        <w:rPr>
          <w:rFonts w:ascii="Times New Roman" w:hAnsi="Times New Roman" w:cs="Times New Roman"/>
        </w:rPr>
      </w:pPr>
      <w:r w:rsidRPr="001A0E2E">
        <w:rPr>
          <w:rFonts w:ascii="Times New Roman" w:hAnsi="Times New Roman" w:cs="Times New Roman"/>
          <w:sz w:val="20"/>
          <w:szCs w:val="20"/>
        </w:rPr>
        <w:t>RES.0002.</w:t>
      </w:r>
      <w:r w:rsidR="00E9391E">
        <w:rPr>
          <w:rFonts w:ascii="Times New Roman" w:hAnsi="Times New Roman" w:cs="Times New Roman"/>
          <w:sz w:val="20"/>
          <w:szCs w:val="20"/>
        </w:rPr>
        <w:t>X</w:t>
      </w:r>
      <w:r w:rsidR="0092391A">
        <w:rPr>
          <w:rFonts w:ascii="Times New Roman" w:hAnsi="Times New Roman" w:cs="Times New Roman"/>
          <w:sz w:val="20"/>
          <w:szCs w:val="20"/>
        </w:rPr>
        <w:t>I</w:t>
      </w:r>
      <w:r w:rsidR="005339E7">
        <w:rPr>
          <w:rFonts w:ascii="Times New Roman" w:hAnsi="Times New Roman" w:cs="Times New Roman"/>
          <w:sz w:val="20"/>
          <w:szCs w:val="20"/>
        </w:rPr>
        <w:t>I</w:t>
      </w:r>
      <w:r w:rsidRPr="001A0E2E">
        <w:rPr>
          <w:rFonts w:ascii="Times New Roman" w:hAnsi="Times New Roman" w:cs="Times New Roman"/>
          <w:sz w:val="20"/>
          <w:szCs w:val="20"/>
        </w:rPr>
        <w:t>.1.202</w:t>
      </w:r>
      <w:r w:rsidR="00F708E2">
        <w:rPr>
          <w:rFonts w:ascii="Times New Roman" w:hAnsi="Times New Roman" w:cs="Times New Roman"/>
          <w:sz w:val="20"/>
          <w:szCs w:val="20"/>
        </w:rPr>
        <w:t>5</w:t>
      </w:r>
      <w:r w:rsidR="002C3988" w:rsidRPr="002C3988">
        <w:rPr>
          <w:rFonts w:ascii="Times New Roman" w:hAnsi="Times New Roman" w:cs="Times New Roman"/>
        </w:rPr>
        <w:tab/>
      </w:r>
      <w:r w:rsidR="002C3988" w:rsidRPr="002C3988">
        <w:rPr>
          <w:rFonts w:ascii="Times New Roman" w:hAnsi="Times New Roman" w:cs="Times New Roman"/>
        </w:rPr>
        <w:tab/>
      </w:r>
      <w:r w:rsidR="002C3988" w:rsidRPr="002C3988">
        <w:rPr>
          <w:rFonts w:ascii="Times New Roman" w:hAnsi="Times New Roman" w:cs="Times New Roman"/>
        </w:rPr>
        <w:tab/>
      </w:r>
      <w:r w:rsidR="00F526F5">
        <w:rPr>
          <w:rFonts w:ascii="Times New Roman" w:hAnsi="Times New Roman" w:cs="Times New Roman"/>
        </w:rPr>
        <w:tab/>
      </w:r>
      <w:r w:rsidRPr="001A0E2E">
        <w:rPr>
          <w:rFonts w:ascii="Times New Roman" w:hAnsi="Times New Roman" w:cs="Times New Roman"/>
          <w:sz w:val="28"/>
          <w:szCs w:val="28"/>
        </w:rPr>
        <w:br/>
      </w:r>
      <w:r w:rsidR="00F708E2">
        <w:rPr>
          <w:rFonts w:ascii="Times New Roman" w:hAnsi="Times New Roman" w:cs="Times New Roman"/>
        </w:rPr>
        <w:br/>
      </w:r>
      <w:r w:rsidR="00892E0A" w:rsidRPr="001A0E2E">
        <w:rPr>
          <w:rFonts w:ascii="Times New Roman" w:hAnsi="Times New Roman" w:cs="Times New Roman"/>
        </w:rPr>
        <w:br/>
      </w:r>
      <w:r w:rsidR="00621852" w:rsidRPr="001A0E2E">
        <w:rPr>
          <w:rFonts w:ascii="Times New Roman" w:hAnsi="Times New Roman" w:cs="Times New Roman"/>
        </w:rPr>
        <w:t xml:space="preserve">Na podstawie art. 20 ust. </w:t>
      </w:r>
      <w:r w:rsidR="006F6586">
        <w:rPr>
          <w:rFonts w:ascii="Times New Roman" w:hAnsi="Times New Roman" w:cs="Times New Roman"/>
        </w:rPr>
        <w:t>1</w:t>
      </w:r>
      <w:r w:rsidR="00621852" w:rsidRPr="001A0E2E">
        <w:rPr>
          <w:rFonts w:ascii="Times New Roman" w:hAnsi="Times New Roman" w:cs="Times New Roman"/>
        </w:rPr>
        <w:t xml:space="preserve"> ustawy z dnia 8 marca 1990 r. o samorządzie gminnym </w:t>
      </w:r>
      <w:r w:rsidR="003C0648" w:rsidRPr="001A0E2E">
        <w:rPr>
          <w:rFonts w:ascii="Times New Roman" w:hAnsi="Times New Roman" w:cs="Times New Roman"/>
        </w:rPr>
        <w:br/>
      </w:r>
      <w:r w:rsidR="00621852" w:rsidRPr="001A0E2E">
        <w:rPr>
          <w:rFonts w:ascii="Times New Roman" w:hAnsi="Times New Roman" w:cs="Times New Roman"/>
        </w:rPr>
        <w:t>(Dz.U. z 202</w:t>
      </w:r>
      <w:r w:rsidR="001A0E2E">
        <w:rPr>
          <w:rFonts w:ascii="Times New Roman" w:hAnsi="Times New Roman" w:cs="Times New Roman"/>
        </w:rPr>
        <w:t>4</w:t>
      </w:r>
      <w:r w:rsidR="00621852" w:rsidRPr="001A0E2E">
        <w:rPr>
          <w:rFonts w:ascii="Times New Roman" w:hAnsi="Times New Roman" w:cs="Times New Roman"/>
        </w:rPr>
        <w:t xml:space="preserve"> r. poz. </w:t>
      </w:r>
      <w:r w:rsidR="001A0E2E">
        <w:rPr>
          <w:rFonts w:ascii="Times New Roman" w:hAnsi="Times New Roman" w:cs="Times New Roman"/>
        </w:rPr>
        <w:t>609</w:t>
      </w:r>
      <w:r w:rsidR="00827EC1">
        <w:rPr>
          <w:rFonts w:ascii="Times New Roman" w:hAnsi="Times New Roman" w:cs="Times New Roman"/>
        </w:rPr>
        <w:t xml:space="preserve"> i 721</w:t>
      </w:r>
      <w:r w:rsidR="00621852" w:rsidRPr="001A0E2E">
        <w:rPr>
          <w:rFonts w:ascii="Times New Roman" w:hAnsi="Times New Roman" w:cs="Times New Roman"/>
        </w:rPr>
        <w:t xml:space="preserve">) zwołuję </w:t>
      </w:r>
      <w:r w:rsidR="00E9391E">
        <w:rPr>
          <w:rFonts w:ascii="Times New Roman" w:hAnsi="Times New Roman" w:cs="Times New Roman"/>
        </w:rPr>
        <w:t>X</w:t>
      </w:r>
      <w:r w:rsidR="001C5BF5">
        <w:rPr>
          <w:rFonts w:ascii="Times New Roman" w:hAnsi="Times New Roman" w:cs="Times New Roman"/>
        </w:rPr>
        <w:t>I</w:t>
      </w:r>
      <w:r w:rsidR="005339E7">
        <w:rPr>
          <w:rFonts w:ascii="Times New Roman" w:hAnsi="Times New Roman" w:cs="Times New Roman"/>
        </w:rPr>
        <w:t>I</w:t>
      </w:r>
      <w:r w:rsidR="001A0E2E">
        <w:rPr>
          <w:rFonts w:ascii="Times New Roman" w:hAnsi="Times New Roman" w:cs="Times New Roman"/>
        </w:rPr>
        <w:t xml:space="preserve"> </w:t>
      </w:r>
      <w:r w:rsidR="00621852" w:rsidRPr="001A0E2E">
        <w:rPr>
          <w:rFonts w:ascii="Times New Roman" w:hAnsi="Times New Roman" w:cs="Times New Roman"/>
        </w:rPr>
        <w:t xml:space="preserve">sesję Rady Gminy Wielka Nieszawka </w:t>
      </w:r>
      <w:r w:rsidR="00C54670">
        <w:rPr>
          <w:rFonts w:ascii="Times New Roman" w:hAnsi="Times New Roman" w:cs="Times New Roman"/>
        </w:rPr>
        <w:br/>
      </w:r>
      <w:r w:rsidR="00621852" w:rsidRPr="001A0E2E">
        <w:rPr>
          <w:rFonts w:ascii="Times New Roman" w:hAnsi="Times New Roman" w:cs="Times New Roman"/>
        </w:rPr>
        <w:t>w dniu</w:t>
      </w:r>
      <w:r w:rsidR="001A0E2E">
        <w:rPr>
          <w:rFonts w:ascii="Times New Roman" w:hAnsi="Times New Roman" w:cs="Times New Roman"/>
        </w:rPr>
        <w:t xml:space="preserve"> </w:t>
      </w:r>
      <w:r w:rsidR="0092391A">
        <w:rPr>
          <w:rFonts w:ascii="Times New Roman" w:hAnsi="Times New Roman" w:cs="Times New Roman"/>
        </w:rPr>
        <w:t>30</w:t>
      </w:r>
      <w:r w:rsidR="00F708E2">
        <w:rPr>
          <w:rFonts w:ascii="Times New Roman" w:hAnsi="Times New Roman" w:cs="Times New Roman"/>
        </w:rPr>
        <w:t xml:space="preserve"> </w:t>
      </w:r>
      <w:r w:rsidR="0092391A">
        <w:rPr>
          <w:rFonts w:ascii="Times New Roman" w:hAnsi="Times New Roman" w:cs="Times New Roman"/>
        </w:rPr>
        <w:t>kwietnia</w:t>
      </w:r>
      <w:r w:rsidR="00E9391E">
        <w:rPr>
          <w:rFonts w:ascii="Times New Roman" w:hAnsi="Times New Roman" w:cs="Times New Roman"/>
        </w:rPr>
        <w:t xml:space="preserve"> </w:t>
      </w:r>
      <w:r w:rsidR="00621852" w:rsidRPr="001A0E2E">
        <w:rPr>
          <w:rFonts w:ascii="Times New Roman" w:hAnsi="Times New Roman" w:cs="Times New Roman"/>
        </w:rPr>
        <w:t>202</w:t>
      </w:r>
      <w:r w:rsidR="00F708E2">
        <w:rPr>
          <w:rFonts w:ascii="Times New Roman" w:hAnsi="Times New Roman" w:cs="Times New Roman"/>
        </w:rPr>
        <w:t>5</w:t>
      </w:r>
      <w:r w:rsidR="00621852" w:rsidRPr="001A0E2E">
        <w:rPr>
          <w:rFonts w:ascii="Times New Roman" w:hAnsi="Times New Roman" w:cs="Times New Roman"/>
        </w:rPr>
        <w:t xml:space="preserve"> roku (</w:t>
      </w:r>
      <w:r w:rsidR="005339E7">
        <w:rPr>
          <w:rFonts w:ascii="Times New Roman" w:hAnsi="Times New Roman" w:cs="Times New Roman"/>
        </w:rPr>
        <w:t>środa</w:t>
      </w:r>
      <w:r w:rsidR="00621852" w:rsidRPr="001A0E2E">
        <w:rPr>
          <w:rFonts w:ascii="Times New Roman" w:hAnsi="Times New Roman" w:cs="Times New Roman"/>
        </w:rPr>
        <w:t xml:space="preserve">) o godzinie </w:t>
      </w:r>
      <w:r w:rsidR="003C0648" w:rsidRPr="001A0E2E">
        <w:rPr>
          <w:rFonts w:ascii="Times New Roman" w:hAnsi="Times New Roman" w:cs="Times New Roman"/>
        </w:rPr>
        <w:t>1</w:t>
      </w:r>
      <w:r w:rsidR="00F708E2">
        <w:rPr>
          <w:rFonts w:ascii="Times New Roman" w:hAnsi="Times New Roman" w:cs="Times New Roman"/>
        </w:rPr>
        <w:t>5</w:t>
      </w:r>
      <w:r w:rsidR="00621852" w:rsidRPr="001A0E2E">
        <w:rPr>
          <w:rFonts w:ascii="Times New Roman" w:hAnsi="Times New Roman" w:cs="Times New Roman"/>
        </w:rPr>
        <w:t>:</w:t>
      </w:r>
      <w:r w:rsidR="003C0648" w:rsidRPr="001A0E2E">
        <w:rPr>
          <w:rFonts w:ascii="Times New Roman" w:hAnsi="Times New Roman" w:cs="Times New Roman"/>
        </w:rPr>
        <w:t>0</w:t>
      </w:r>
      <w:r w:rsidR="00621852" w:rsidRPr="001A0E2E">
        <w:rPr>
          <w:rFonts w:ascii="Times New Roman" w:hAnsi="Times New Roman" w:cs="Times New Roman"/>
        </w:rPr>
        <w:t xml:space="preserve">0 w </w:t>
      </w:r>
      <w:r w:rsidR="003C0648" w:rsidRPr="001A0E2E">
        <w:rPr>
          <w:rFonts w:ascii="Times New Roman" w:hAnsi="Times New Roman" w:cs="Times New Roman"/>
        </w:rPr>
        <w:t xml:space="preserve">Gminnym Ośrodku Kultury i Sportu </w:t>
      </w:r>
      <w:r w:rsidR="005339E7">
        <w:rPr>
          <w:rFonts w:ascii="Times New Roman" w:hAnsi="Times New Roman" w:cs="Times New Roman"/>
        </w:rPr>
        <w:br/>
      </w:r>
      <w:r w:rsidR="003C0648" w:rsidRPr="001A0E2E">
        <w:rPr>
          <w:rFonts w:ascii="Times New Roman" w:hAnsi="Times New Roman" w:cs="Times New Roman"/>
        </w:rPr>
        <w:t>w Małej Nieszawce</w:t>
      </w:r>
      <w:r w:rsidR="00621852" w:rsidRPr="001A0E2E">
        <w:rPr>
          <w:rFonts w:ascii="Times New Roman" w:hAnsi="Times New Roman" w:cs="Times New Roman"/>
        </w:rPr>
        <w:t>. </w:t>
      </w:r>
    </w:p>
    <w:p w14:paraId="68BBCBA1" w14:textId="77777777" w:rsidR="005339E7" w:rsidRPr="005339E7" w:rsidRDefault="00BF3DDF" w:rsidP="005339E7">
      <w:pPr>
        <w:spacing w:after="0" w:line="240" w:lineRule="auto"/>
        <w:rPr>
          <w:rFonts w:ascii="Times New Roman" w:hAnsi="Times New Roman" w:cs="Times New Roman"/>
        </w:rPr>
      </w:pPr>
      <w:r w:rsidRPr="001A0E2E">
        <w:rPr>
          <w:rFonts w:ascii="Times New Roman" w:hAnsi="Times New Roman" w:cs="Times New Roman"/>
        </w:rPr>
        <w:t>Proponowany porządek obrad: </w:t>
      </w:r>
      <w:r w:rsidR="0023507E">
        <w:rPr>
          <w:rFonts w:ascii="Times New Roman" w:hAnsi="Times New Roman" w:cs="Times New Roman"/>
        </w:rPr>
        <w:br/>
      </w:r>
      <w:r w:rsidR="005339E7" w:rsidRPr="005339E7">
        <w:rPr>
          <w:rFonts w:ascii="Times New Roman" w:hAnsi="Times New Roman" w:cs="Times New Roman"/>
        </w:rPr>
        <w:t>1. Otwarcie posiedzenia</w:t>
      </w:r>
    </w:p>
    <w:p w14:paraId="077FC8EB" w14:textId="77777777" w:rsidR="005339E7" w:rsidRPr="005339E7" w:rsidRDefault="005339E7" w:rsidP="005339E7">
      <w:pPr>
        <w:spacing w:after="0" w:line="240" w:lineRule="auto"/>
        <w:rPr>
          <w:rFonts w:ascii="Times New Roman" w:hAnsi="Times New Roman" w:cs="Times New Roman"/>
        </w:rPr>
      </w:pPr>
      <w:r w:rsidRPr="005339E7">
        <w:rPr>
          <w:rFonts w:ascii="Times New Roman" w:hAnsi="Times New Roman" w:cs="Times New Roman"/>
        </w:rPr>
        <w:t>a) stwierdzenie quorum</w:t>
      </w:r>
    </w:p>
    <w:p w14:paraId="4C4B824A" w14:textId="77777777" w:rsidR="005339E7" w:rsidRDefault="005339E7" w:rsidP="005339E7">
      <w:pPr>
        <w:spacing w:after="0" w:line="240" w:lineRule="auto"/>
        <w:rPr>
          <w:rFonts w:ascii="Times New Roman" w:hAnsi="Times New Roman" w:cs="Times New Roman"/>
        </w:rPr>
      </w:pPr>
      <w:r w:rsidRPr="005339E7">
        <w:rPr>
          <w:rFonts w:ascii="Times New Roman" w:hAnsi="Times New Roman" w:cs="Times New Roman"/>
        </w:rPr>
        <w:t>b) przyjęcie porządku obrad</w:t>
      </w:r>
    </w:p>
    <w:p w14:paraId="27F5BB15" w14:textId="56E7890F" w:rsidR="00B70C45" w:rsidRDefault="00B70C45" w:rsidP="005339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z</w:t>
      </w:r>
      <w:r w:rsidRPr="00B70C45">
        <w:rPr>
          <w:rFonts w:ascii="Times New Roman" w:hAnsi="Times New Roman" w:cs="Times New Roman"/>
        </w:rPr>
        <w:t>apisanie osób do głosu w punkcie zapytania i wolne wnioski</w:t>
      </w:r>
    </w:p>
    <w:p w14:paraId="13585E22" w14:textId="3EA6C915" w:rsidR="0092391A" w:rsidRPr="005339E7" w:rsidRDefault="0092391A" w:rsidP="005339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Ocena zasobów pomocy społecznej za 2024 r.</w:t>
      </w:r>
    </w:p>
    <w:p w14:paraId="4AD11486" w14:textId="1777FFEB" w:rsidR="005339E7" w:rsidRDefault="0092391A" w:rsidP="005339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339E7" w:rsidRPr="005339E7">
        <w:rPr>
          <w:rFonts w:ascii="Times New Roman" w:hAnsi="Times New Roman" w:cs="Times New Roman"/>
        </w:rPr>
        <w:t>. Rozpatrzenie projektów uchwał w sprawie:</w:t>
      </w:r>
    </w:p>
    <w:p w14:paraId="131F2D31" w14:textId="1EBF6CA4" w:rsidR="00B70C45" w:rsidRPr="005339E7" w:rsidRDefault="00B70C45" w:rsidP="005339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zmiany uchwały nr VII/30/2024 Rady Gminy Wielka Nieszawka z dnia 30 października 2024 r. w sprawie szczegółowego trybu i harmonogramu opracowania projektu strategii rozwoju gminy</w:t>
      </w:r>
    </w:p>
    <w:p w14:paraId="520D348A" w14:textId="1A2D8B36" w:rsidR="005339E7" w:rsidRDefault="00B70C45" w:rsidP="005339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5339E7" w:rsidRPr="005339E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zmiany uchwały budżetowej Gminy Wielka Nieszawka na rok 2025</w:t>
      </w:r>
    </w:p>
    <w:p w14:paraId="6D2F2936" w14:textId="20DEE915" w:rsidR="00B70C45" w:rsidRDefault="00B70C45" w:rsidP="005339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uchwalenia zmiany Wieloletniej Prognozy Finansowej Gminy Wielka Nieszawka na lata 2025-2028</w:t>
      </w:r>
    </w:p>
    <w:p w14:paraId="04FE01DC" w14:textId="7BFB88C1" w:rsidR="00B70C45" w:rsidRPr="005339E7" w:rsidRDefault="00B70C45" w:rsidP="005339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PRZERWA</w:t>
      </w:r>
    </w:p>
    <w:p w14:paraId="5FA5867F" w14:textId="3707D02D" w:rsidR="005339E7" w:rsidRPr="005339E7" w:rsidRDefault="00B70C45" w:rsidP="005339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5339E7" w:rsidRPr="005339E7">
        <w:rPr>
          <w:rFonts w:ascii="Times New Roman" w:hAnsi="Times New Roman" w:cs="Times New Roman"/>
        </w:rPr>
        <w:t xml:space="preserve">) </w:t>
      </w:r>
      <w:r w:rsidR="008E53A9">
        <w:rPr>
          <w:rFonts w:ascii="Times New Roman" w:hAnsi="Times New Roman" w:cs="Times New Roman"/>
        </w:rPr>
        <w:t>rozpatrzenia petycji z dnia 6 lutego 2025 r.</w:t>
      </w:r>
    </w:p>
    <w:p w14:paraId="6C259358" w14:textId="60052CAB" w:rsidR="005339E7" w:rsidRPr="005339E7" w:rsidRDefault="00B70C45" w:rsidP="005339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5339E7" w:rsidRPr="005339E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zajęcia stanowiska przez Radę Gminy co do wskazania Wójtowi Gminy Wielka Nieszawka kierunków działania zmierzających do rozwiązania problemów lokalowych Szkoły Podstawowej w Małej Nieszawce  </w:t>
      </w:r>
    </w:p>
    <w:p w14:paraId="789295AB" w14:textId="2A28629E" w:rsidR="005339E7" w:rsidRDefault="00B70C45" w:rsidP="005339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5339E7" w:rsidRPr="005339E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zmieniająca uchwałę w sprawie zatwierdzenia ramowego planu pracy i kontroli Komisji Rewizyjnej</w:t>
      </w:r>
      <w:r w:rsidRPr="00B70C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Rady Gminy Wielka Nieszawka na rok 2025</w:t>
      </w:r>
    </w:p>
    <w:p w14:paraId="2BE6D8F5" w14:textId="0B946371" w:rsidR="002C348F" w:rsidRPr="002C348F" w:rsidRDefault="002C348F" w:rsidP="002C34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g) </w:t>
      </w:r>
      <w:r w:rsidRPr="002C348F">
        <w:rPr>
          <w:rFonts w:ascii="Times New Roman" w:hAnsi="Times New Roman" w:cs="Times New Roman"/>
        </w:rPr>
        <w:t xml:space="preserve">zmiany uchwały w sprawie określenia zasad udzielania dotacji celowych </w:t>
      </w:r>
    </w:p>
    <w:p w14:paraId="66DB1121" w14:textId="1AE62E8C" w:rsidR="002C348F" w:rsidRPr="005339E7" w:rsidRDefault="002C348F" w:rsidP="005339E7">
      <w:pPr>
        <w:spacing w:after="0" w:line="240" w:lineRule="auto"/>
        <w:rPr>
          <w:rFonts w:ascii="Times New Roman" w:hAnsi="Times New Roman" w:cs="Times New Roman"/>
        </w:rPr>
      </w:pPr>
      <w:r w:rsidRPr="002C348F">
        <w:rPr>
          <w:rFonts w:ascii="Times New Roman" w:hAnsi="Times New Roman" w:cs="Times New Roman"/>
        </w:rPr>
        <w:t>na dofinansowanie kosztów inwestycji służących ochronie powietrza</w:t>
      </w:r>
    </w:p>
    <w:p w14:paraId="47DF4844" w14:textId="5629FB36" w:rsidR="005339E7" w:rsidRPr="005339E7" w:rsidRDefault="0075715D" w:rsidP="005339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339E7" w:rsidRPr="005339E7">
        <w:rPr>
          <w:rFonts w:ascii="Times New Roman" w:hAnsi="Times New Roman" w:cs="Times New Roman"/>
        </w:rPr>
        <w:t>. P</w:t>
      </w:r>
      <w:r w:rsidR="00B70C45">
        <w:rPr>
          <w:rFonts w:ascii="Times New Roman" w:hAnsi="Times New Roman" w:cs="Times New Roman"/>
        </w:rPr>
        <w:t>RZERWA</w:t>
      </w:r>
    </w:p>
    <w:p w14:paraId="5BE4353D" w14:textId="4E5A3B4B" w:rsidR="005339E7" w:rsidRPr="005339E7" w:rsidRDefault="0075715D" w:rsidP="005339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339E7" w:rsidRPr="005339E7">
        <w:rPr>
          <w:rFonts w:ascii="Times New Roman" w:hAnsi="Times New Roman" w:cs="Times New Roman"/>
        </w:rPr>
        <w:t>. Informacja z działalności Komisji między sesjami</w:t>
      </w:r>
    </w:p>
    <w:p w14:paraId="5CDB4B83" w14:textId="2DB02B05" w:rsidR="005339E7" w:rsidRPr="005339E7" w:rsidRDefault="0075715D" w:rsidP="005339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339E7" w:rsidRPr="005339E7">
        <w:rPr>
          <w:rFonts w:ascii="Times New Roman" w:hAnsi="Times New Roman" w:cs="Times New Roman"/>
        </w:rPr>
        <w:t>. Informacja Przewodniczącego Rady Gminy z realizacji podjętych uchwał</w:t>
      </w:r>
    </w:p>
    <w:p w14:paraId="63ECBF13" w14:textId="74B87AE9" w:rsidR="005339E7" w:rsidRPr="005339E7" w:rsidRDefault="0075715D" w:rsidP="005339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339E7" w:rsidRPr="005339E7">
        <w:rPr>
          <w:rFonts w:ascii="Times New Roman" w:hAnsi="Times New Roman" w:cs="Times New Roman"/>
        </w:rPr>
        <w:t>. Zapytania i wolne wnioski</w:t>
      </w:r>
    </w:p>
    <w:p w14:paraId="0C6B179E" w14:textId="759CDE2E" w:rsidR="005339E7" w:rsidRDefault="0075715D" w:rsidP="005339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5339E7" w:rsidRPr="005339E7">
        <w:rPr>
          <w:rFonts w:ascii="Times New Roman" w:hAnsi="Times New Roman" w:cs="Times New Roman"/>
        </w:rPr>
        <w:t>. Zakończenie sesji</w:t>
      </w:r>
    </w:p>
    <w:p w14:paraId="2BE479DA" w14:textId="77777777" w:rsidR="00375D0F" w:rsidRDefault="00375D0F" w:rsidP="005339E7">
      <w:pPr>
        <w:spacing w:after="0" w:line="240" w:lineRule="auto"/>
        <w:rPr>
          <w:rFonts w:ascii="Times New Roman" w:hAnsi="Times New Roman" w:cs="Times New Roman"/>
        </w:rPr>
      </w:pPr>
    </w:p>
    <w:p w14:paraId="2205B6E2" w14:textId="7F6C2C79" w:rsidR="00375D0F" w:rsidRDefault="001C5BF5" w:rsidP="001C5B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5BF5">
        <w:rPr>
          <w:rFonts w:ascii="Times New Roman" w:hAnsi="Times New Roman" w:cs="Times New Roman"/>
        </w:rPr>
        <w:t>Podstawa urlopowania: zgodnie z art. 25. Ust. 3 ustawy z dnia 8 marca 1990 r. o samorządzie gminnym – pracodawca obowiązany jest zwolnić radnego od pracy zawodowej w celu umożliwienia mu brania udziału w pracach organów gminy.</w:t>
      </w:r>
    </w:p>
    <w:p w14:paraId="1D1A0AAE" w14:textId="77777777" w:rsidR="00375D0F" w:rsidRDefault="00375D0F" w:rsidP="005339E7">
      <w:pPr>
        <w:spacing w:after="0" w:line="240" w:lineRule="auto"/>
        <w:rPr>
          <w:rFonts w:ascii="Times New Roman" w:hAnsi="Times New Roman" w:cs="Times New Roman"/>
        </w:rPr>
      </w:pPr>
    </w:p>
    <w:p w14:paraId="459415A8" w14:textId="766CBE5F" w:rsidR="00375D0F" w:rsidRDefault="00375D0F" w:rsidP="001C5B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punkcie „zapytania i wolne wnioski” Mieszkańcy Gminy, którzy zapisali się do głosu na początku sesji – mogą zwracać się o wyjaśnienia we wszystkich sprawach, które dotyczą zbiorowych potrzeb mieszkańców Gminy i zakresu działań rady. </w:t>
      </w:r>
    </w:p>
    <w:p w14:paraId="0545D0AD" w14:textId="77777777" w:rsidR="00375D0F" w:rsidRDefault="00375D0F" w:rsidP="005339E7">
      <w:pPr>
        <w:spacing w:after="0" w:line="240" w:lineRule="auto"/>
        <w:rPr>
          <w:rFonts w:ascii="Times New Roman" w:hAnsi="Times New Roman" w:cs="Times New Roman"/>
        </w:rPr>
      </w:pPr>
    </w:p>
    <w:p w14:paraId="1255D0EC" w14:textId="211CA1AA" w:rsidR="00375D0F" w:rsidRDefault="00375D0F" w:rsidP="005339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do biura rady: </w:t>
      </w:r>
      <w:hyperlink r:id="rId6" w:history="1">
        <w:r w:rsidRPr="00887F9E">
          <w:rPr>
            <w:rStyle w:val="Hipercze"/>
            <w:rFonts w:ascii="Times New Roman" w:hAnsi="Times New Roman" w:cs="Times New Roman"/>
          </w:rPr>
          <w:t>radagminy@wielkanieszawka.pl</w:t>
        </w:r>
      </w:hyperlink>
      <w:r>
        <w:rPr>
          <w:rFonts w:ascii="Times New Roman" w:hAnsi="Times New Roman" w:cs="Times New Roman"/>
        </w:rPr>
        <w:t xml:space="preserve">, 56-678-12-12 </w:t>
      </w:r>
    </w:p>
    <w:p w14:paraId="50030AFF" w14:textId="77777777" w:rsidR="00375D0F" w:rsidRDefault="00375D0F" w:rsidP="005339E7">
      <w:pPr>
        <w:spacing w:after="0" w:line="240" w:lineRule="auto"/>
        <w:rPr>
          <w:rFonts w:ascii="Times New Roman" w:hAnsi="Times New Roman" w:cs="Times New Roman"/>
        </w:rPr>
      </w:pPr>
    </w:p>
    <w:p w14:paraId="15FF18F2" w14:textId="77777777" w:rsidR="00375D0F" w:rsidRPr="005339E7" w:rsidRDefault="00375D0F" w:rsidP="005339E7">
      <w:pPr>
        <w:spacing w:after="0" w:line="240" w:lineRule="auto"/>
        <w:rPr>
          <w:rFonts w:ascii="Times New Roman" w:hAnsi="Times New Roman" w:cs="Times New Roman"/>
        </w:rPr>
      </w:pPr>
    </w:p>
    <w:p w14:paraId="76975C29" w14:textId="77777777" w:rsidR="005339E7" w:rsidRDefault="005339E7" w:rsidP="005339E7">
      <w:pPr>
        <w:spacing w:after="0" w:line="240" w:lineRule="auto"/>
        <w:rPr>
          <w:rFonts w:ascii="Times New Roman" w:hAnsi="Times New Roman" w:cs="Times New Roman"/>
        </w:rPr>
      </w:pPr>
    </w:p>
    <w:p w14:paraId="458BBD2E" w14:textId="77777777" w:rsidR="005339E7" w:rsidRDefault="005339E7" w:rsidP="005339E7">
      <w:pPr>
        <w:spacing w:after="0" w:line="240" w:lineRule="auto"/>
        <w:rPr>
          <w:rFonts w:ascii="Times New Roman" w:hAnsi="Times New Roman" w:cs="Times New Roman"/>
        </w:rPr>
      </w:pPr>
    </w:p>
    <w:p w14:paraId="3BE97643" w14:textId="6F05A69E" w:rsidR="00280AD9" w:rsidRPr="002C3988" w:rsidRDefault="00F708E2" w:rsidP="005339E7">
      <w:pPr>
        <w:spacing w:after="0" w:line="24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Rady Gminy Wielka Nieszawk</w:t>
      </w:r>
      <w:r w:rsidR="005339E7">
        <w:rPr>
          <w:rFonts w:ascii="Times New Roman" w:hAnsi="Times New Roman" w:cs="Times New Roman"/>
        </w:rPr>
        <w:t>a</w:t>
      </w:r>
      <w:r w:rsidR="001A0E2E" w:rsidRPr="002C3988">
        <w:rPr>
          <w:rFonts w:ascii="Times New Roman" w:hAnsi="Times New Roman" w:cs="Times New Roman"/>
        </w:rPr>
        <w:t xml:space="preserve"> </w:t>
      </w:r>
      <w:r w:rsidR="005339E7">
        <w:rPr>
          <w:rFonts w:ascii="Times New Roman" w:hAnsi="Times New Roman" w:cs="Times New Roman"/>
        </w:rPr>
        <w:br/>
        <w:t xml:space="preserve">                  </w:t>
      </w:r>
      <w:r w:rsidR="001A0E2E" w:rsidRPr="002C3988">
        <w:rPr>
          <w:rFonts w:ascii="Times New Roman" w:hAnsi="Times New Roman" w:cs="Times New Roman"/>
        </w:rPr>
        <w:t xml:space="preserve">(-) </w:t>
      </w:r>
      <w:r w:rsidR="005339E7">
        <w:rPr>
          <w:rFonts w:ascii="Times New Roman" w:hAnsi="Times New Roman" w:cs="Times New Roman"/>
        </w:rPr>
        <w:t>Michał Dąbrowski</w:t>
      </w:r>
    </w:p>
    <w:sectPr w:rsidR="00280AD9" w:rsidRPr="002C3988" w:rsidSect="0064139B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12632" w14:textId="77777777" w:rsidR="005B3718" w:rsidRDefault="005B3718" w:rsidP="00892E0A">
      <w:pPr>
        <w:spacing w:after="0" w:line="240" w:lineRule="auto"/>
      </w:pPr>
      <w:r>
        <w:separator/>
      </w:r>
    </w:p>
  </w:endnote>
  <w:endnote w:type="continuationSeparator" w:id="0">
    <w:p w14:paraId="63BDBFA8" w14:textId="77777777" w:rsidR="005B3718" w:rsidRDefault="005B3718" w:rsidP="0089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023C0" w14:textId="77777777" w:rsidR="005B3718" w:rsidRDefault="005B3718" w:rsidP="00892E0A">
      <w:pPr>
        <w:spacing w:after="0" w:line="240" w:lineRule="auto"/>
      </w:pPr>
      <w:r>
        <w:separator/>
      </w:r>
    </w:p>
  </w:footnote>
  <w:footnote w:type="continuationSeparator" w:id="0">
    <w:p w14:paraId="1F98C547" w14:textId="77777777" w:rsidR="005B3718" w:rsidRDefault="005B3718" w:rsidP="00892E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DF"/>
    <w:rsid w:val="00000478"/>
    <w:rsid w:val="00010FD3"/>
    <w:rsid w:val="000123DC"/>
    <w:rsid w:val="00021FED"/>
    <w:rsid w:val="00031155"/>
    <w:rsid w:val="00054204"/>
    <w:rsid w:val="0006381B"/>
    <w:rsid w:val="000707DC"/>
    <w:rsid w:val="00076068"/>
    <w:rsid w:val="000C5E34"/>
    <w:rsid w:val="000F137E"/>
    <w:rsid w:val="000F5799"/>
    <w:rsid w:val="0014428B"/>
    <w:rsid w:val="001474D8"/>
    <w:rsid w:val="00162166"/>
    <w:rsid w:val="0016522B"/>
    <w:rsid w:val="001963B7"/>
    <w:rsid w:val="001A0E2E"/>
    <w:rsid w:val="001A1096"/>
    <w:rsid w:val="001B312D"/>
    <w:rsid w:val="001B48BB"/>
    <w:rsid w:val="001C5BF5"/>
    <w:rsid w:val="001D2883"/>
    <w:rsid w:val="001F65EB"/>
    <w:rsid w:val="0023507E"/>
    <w:rsid w:val="00236E84"/>
    <w:rsid w:val="00241210"/>
    <w:rsid w:val="00277D74"/>
    <w:rsid w:val="00277E51"/>
    <w:rsid w:val="00280AD9"/>
    <w:rsid w:val="0028309B"/>
    <w:rsid w:val="002A199C"/>
    <w:rsid w:val="002B0242"/>
    <w:rsid w:val="002C348F"/>
    <w:rsid w:val="002C3988"/>
    <w:rsid w:val="002E6C7D"/>
    <w:rsid w:val="002F0DEA"/>
    <w:rsid w:val="002F1BCF"/>
    <w:rsid w:val="002F589F"/>
    <w:rsid w:val="00314BB3"/>
    <w:rsid w:val="00321830"/>
    <w:rsid w:val="00365F4E"/>
    <w:rsid w:val="00375D0F"/>
    <w:rsid w:val="003850A7"/>
    <w:rsid w:val="00391C58"/>
    <w:rsid w:val="00397C24"/>
    <w:rsid w:val="003A2A81"/>
    <w:rsid w:val="003C0648"/>
    <w:rsid w:val="0042783C"/>
    <w:rsid w:val="00440D33"/>
    <w:rsid w:val="00441EFC"/>
    <w:rsid w:val="004873F7"/>
    <w:rsid w:val="004A25E0"/>
    <w:rsid w:val="004A3468"/>
    <w:rsid w:val="004B2308"/>
    <w:rsid w:val="004D0CC7"/>
    <w:rsid w:val="004D651A"/>
    <w:rsid w:val="005339E7"/>
    <w:rsid w:val="005659E0"/>
    <w:rsid w:val="00574101"/>
    <w:rsid w:val="00582C53"/>
    <w:rsid w:val="005B3718"/>
    <w:rsid w:val="005F66AC"/>
    <w:rsid w:val="00605945"/>
    <w:rsid w:val="00621852"/>
    <w:rsid w:val="0064139B"/>
    <w:rsid w:val="006A1F79"/>
    <w:rsid w:val="006B0671"/>
    <w:rsid w:val="006F6586"/>
    <w:rsid w:val="00716943"/>
    <w:rsid w:val="0075136E"/>
    <w:rsid w:val="0075715D"/>
    <w:rsid w:val="007A7BD9"/>
    <w:rsid w:val="007B6753"/>
    <w:rsid w:val="007C5D36"/>
    <w:rsid w:val="00820673"/>
    <w:rsid w:val="00827EC1"/>
    <w:rsid w:val="00845DCF"/>
    <w:rsid w:val="008616FF"/>
    <w:rsid w:val="008850ED"/>
    <w:rsid w:val="008851C3"/>
    <w:rsid w:val="00892E0A"/>
    <w:rsid w:val="00895AC5"/>
    <w:rsid w:val="008A1C19"/>
    <w:rsid w:val="008E4D63"/>
    <w:rsid w:val="008E53A9"/>
    <w:rsid w:val="0092391A"/>
    <w:rsid w:val="0093671B"/>
    <w:rsid w:val="00961098"/>
    <w:rsid w:val="009640FB"/>
    <w:rsid w:val="00984EF6"/>
    <w:rsid w:val="00987155"/>
    <w:rsid w:val="00A562BA"/>
    <w:rsid w:val="00A774E8"/>
    <w:rsid w:val="00AA531F"/>
    <w:rsid w:val="00AC1B11"/>
    <w:rsid w:val="00AE582E"/>
    <w:rsid w:val="00B1158C"/>
    <w:rsid w:val="00B50AB4"/>
    <w:rsid w:val="00B70C45"/>
    <w:rsid w:val="00BF3DDF"/>
    <w:rsid w:val="00C0427B"/>
    <w:rsid w:val="00C31E7A"/>
    <w:rsid w:val="00C36034"/>
    <w:rsid w:val="00C54670"/>
    <w:rsid w:val="00C57289"/>
    <w:rsid w:val="00C645E1"/>
    <w:rsid w:val="00C7446E"/>
    <w:rsid w:val="00CA2E8E"/>
    <w:rsid w:val="00CE79DE"/>
    <w:rsid w:val="00D42B2D"/>
    <w:rsid w:val="00D71D0F"/>
    <w:rsid w:val="00D761F0"/>
    <w:rsid w:val="00DA092C"/>
    <w:rsid w:val="00DE40D8"/>
    <w:rsid w:val="00E02D6D"/>
    <w:rsid w:val="00E05D17"/>
    <w:rsid w:val="00E272E0"/>
    <w:rsid w:val="00E9391E"/>
    <w:rsid w:val="00F22E63"/>
    <w:rsid w:val="00F2678D"/>
    <w:rsid w:val="00F32019"/>
    <w:rsid w:val="00F36440"/>
    <w:rsid w:val="00F44E63"/>
    <w:rsid w:val="00F526F5"/>
    <w:rsid w:val="00F708E2"/>
    <w:rsid w:val="00F777EE"/>
    <w:rsid w:val="00F86010"/>
    <w:rsid w:val="00FA26C6"/>
    <w:rsid w:val="00FD6965"/>
    <w:rsid w:val="00FE3781"/>
    <w:rsid w:val="00FF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9F50"/>
  <w15:chartTrackingRefBased/>
  <w15:docId w15:val="{18218980-83D5-49F8-B7CE-23CD5AE2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2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E0A"/>
  </w:style>
  <w:style w:type="paragraph" w:styleId="Stopka">
    <w:name w:val="footer"/>
    <w:basedOn w:val="Normalny"/>
    <w:link w:val="StopkaZnak"/>
    <w:uiPriority w:val="99"/>
    <w:unhideWhenUsed/>
    <w:rsid w:val="00892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E0A"/>
  </w:style>
  <w:style w:type="character" w:styleId="Hipercze">
    <w:name w:val="Hyperlink"/>
    <w:basedOn w:val="Domylnaczcionkaakapitu"/>
    <w:uiPriority w:val="99"/>
    <w:unhideWhenUsed/>
    <w:rsid w:val="00375D0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5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dagminy@wielkanieszawk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cp:keywords/>
  <dc:description/>
  <cp:lastModifiedBy>Urząd Gminy Wielka Nieszawka</cp:lastModifiedBy>
  <cp:revision>10</cp:revision>
  <cp:lastPrinted>2025-04-18T11:58:00Z</cp:lastPrinted>
  <dcterms:created xsi:type="dcterms:W3CDTF">2025-04-18T08:01:00Z</dcterms:created>
  <dcterms:modified xsi:type="dcterms:W3CDTF">2025-04-22T08:31:00Z</dcterms:modified>
</cp:coreProperties>
</file>